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160000" cy="3240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full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rPr>
          <w:b/>
          <w:color w:val="E52E2E"/>
          <w:sz w:val="56"/>
        </w:rPr>
        <w:t>POLÍTICA DE PRIVACIDADE</w:t>
      </w:r>
    </w:p>
    <w:p>
      <w:pPr>
        <w:jc w:val="center"/>
      </w:pPr>
      <w:r>
        <w:rPr>
          <w:color w:val="5A5A5A"/>
          <w:sz w:val="26"/>
        </w:rPr>
        <w:t>LGPD · Lei nº 13.709/2018</w:t>
      </w:r>
    </w:p>
    <w:p/>
    <w:p/>
    <w:p/>
    <w:p>
      <w:pPr>
        <w:jc w:val="center"/>
      </w:pPr>
      <w:r>
        <w:rPr>
          <w:b/>
          <w:color w:val="5A5A5A"/>
          <w:sz w:val="18"/>
        </w:rPr>
        <w:t>VIGÊNCIA</w:t>
      </w:r>
    </w:p>
    <w:p>
      <w:pPr>
        <w:jc w:val="center"/>
      </w:pPr>
      <w:r>
        <w:rPr>
          <w:b/>
          <w:sz w:val="24"/>
        </w:rPr>
        <w:t>07 de maio de 2026</w:t>
      </w:r>
    </w:p>
    <w:p/>
    <w:p>
      <w:pPr>
        <w:jc w:val="center"/>
      </w:pPr>
      <w:r>
        <w:rPr>
          <w:b/>
          <w:color w:val="5A5A5A"/>
          <w:sz w:val="18"/>
        </w:rPr>
        <w:t>VERSÃO</w:t>
      </w:r>
    </w:p>
    <w:p>
      <w:pPr>
        <w:jc w:val="center"/>
      </w:pPr>
      <w:r>
        <w:rPr>
          <w:b/>
          <w:sz w:val="24"/>
        </w:rPr>
        <w:t>1.0</w:t>
      </w:r>
    </w:p>
    <w:p/>
    <w:p/>
    <w:p/>
    <w:p/>
    <w:p/>
    <w:p/>
    <w:p/>
    <w:p/>
    <w:p>
      <w:pPr>
        <w:jc w:val="center"/>
      </w:pPr>
      <w:r>
        <w:rPr>
          <w:b/>
          <w:sz w:val="22"/>
        </w:rPr>
        <w:t>SOS Criminal App Ltda.</w:t>
      </w:r>
    </w:p>
    <w:p>
      <w:pPr>
        <w:jc w:val="center"/>
      </w:pPr>
      <w:r>
        <w:rPr>
          <w:color w:val="5A5A5A"/>
          <w:sz w:val="20"/>
        </w:rPr>
        <w:t>Belo Horizonte/MG</w:t>
      </w:r>
    </w:p>
    <w:p>
      <w:pPr>
        <w:jc w:val="center"/>
      </w:pPr>
      <w:r>
        <w:rPr>
          <w:color w:val="5A5A5A"/>
          <w:sz w:val="20"/>
        </w:rPr>
        <w:t>soscriminalapp.com.br · contato@soscriminalapp.com.br</w:t>
      </w:r>
    </w:p>
    <w:p>
      <w:r>
        <w:br w:type="page"/>
      </w:r>
    </w:p>
    <w:p>
      <w:pPr>
        <w:keepNext/>
        <w:spacing w:before="280" w:after="160"/>
      </w:pPr>
      <w:r>
        <w:rPr>
          <w:b/>
          <w:color w:val="E52E2E"/>
          <w:sz w:val="30"/>
        </w:rPr>
        <w:t>Política de Privacidade</w:t>
      </w:r>
    </w:p>
    <w:p>
      <w:pPr>
        <w:spacing w:after="160" w:line="312" w:lineRule="auto"/>
        <w:jc w:val="both"/>
      </w:pPr>
      <w:r>
        <w:rPr>
          <w:sz w:val="22"/>
        </w:rPr>
        <w:t>LGPD · Lei nº 13.709/2018</w:t>
      </w:r>
    </w:p>
    <w:p>
      <w:pPr>
        <w:spacing w:after="160" w:line="312" w:lineRule="auto"/>
        <w:jc w:val="both"/>
      </w:pPr>
      <w:r>
        <w:rPr>
          <w:b/>
          <w:sz w:val="22"/>
        </w:rPr>
        <w:t>SOS Criminal App Ltda.</w:t>
      </w:r>
      <w:r>
        <w:rPr>
          <w:sz w:val="22"/>
        </w:rPr>
        <w:t xml:space="preserve"> ("nós", "SOS Criminal" ou "Controlador"), com sede em Belo Horizonte/MG, respeita sua privacidade e está comprometida com a proteção dos seus dados pessoais.</w:t>
      </w:r>
    </w:p>
    <w:p>
      <w:pPr>
        <w:spacing w:after="160" w:line="312" w:lineRule="auto"/>
        <w:jc w:val="both"/>
      </w:pPr>
      <w:r>
        <w:rPr>
          <w:sz w:val="22"/>
        </w:rPr>
        <w:t xml:space="preserve">Esta Política descreve como coletamos, usamos, armazenamos e compartilhamos suas informações em conformidade com a </w:t>
      </w:r>
      <w:r>
        <w:rPr>
          <w:b/>
          <w:sz w:val="22"/>
        </w:rPr>
        <w:t>Lei Geral de Proteção de Dados (Lei nº 13.709/2018 — LGPD)</w:t>
      </w:r>
      <w:r>
        <w:rPr>
          <w:sz w:val="22"/>
        </w:rPr>
        <w:t>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1. Dados que coletamos</w:t>
      </w:r>
    </w:p>
    <w:p>
      <w:pPr>
        <w:spacing w:after="160" w:line="312" w:lineRule="auto"/>
        <w:jc w:val="both"/>
      </w:pPr>
      <w:r>
        <w:rPr>
          <w:b/>
          <w:sz w:val="22"/>
        </w:rPr>
        <w:t>1.1. Dados de cadastro:</w:t>
      </w:r>
      <w:r>
        <w:rPr>
          <w:sz w:val="22"/>
        </w:rPr>
        <w:t xml:space="preserve"> nome completo, CPF, e-mail, telefone e foto opcional de perfil.</w:t>
      </w:r>
    </w:p>
    <w:p>
      <w:pPr>
        <w:spacing w:after="160" w:line="312" w:lineRule="auto"/>
        <w:jc w:val="both"/>
      </w:pPr>
      <w:r>
        <w:rPr>
          <w:b/>
          <w:sz w:val="22"/>
        </w:rPr>
        <w:t>1.2. Dados de captura SOS:</w:t>
      </w:r>
      <w:r>
        <w:rPr>
          <w:sz w:val="22"/>
        </w:rPr>
        <w:t xml:space="preserve"> áudio, vídeo e geolocalização (GPS) gravados quando você aciona o botão SOS, com data, hora e identificadores técnicos do dispositivo.</w:t>
      </w:r>
    </w:p>
    <w:p>
      <w:pPr>
        <w:spacing w:after="160" w:line="312" w:lineRule="auto"/>
        <w:jc w:val="both"/>
      </w:pPr>
      <w:r>
        <w:rPr>
          <w:b/>
          <w:sz w:val="22"/>
        </w:rPr>
        <w:t>1.3. Dados de pagamento:</w:t>
      </w:r>
      <w:r>
        <w:rPr>
          <w:sz w:val="22"/>
        </w:rPr>
        <w:t xml:space="preserve"> processados por terceiros (App Store / RevenueCat / Stripe). Nós não armazenamos número completo de cartão.</w:t>
      </w:r>
    </w:p>
    <w:p>
      <w:pPr>
        <w:spacing w:after="160" w:line="312" w:lineRule="auto"/>
        <w:jc w:val="both"/>
      </w:pPr>
      <w:r>
        <w:rPr>
          <w:b/>
          <w:sz w:val="22"/>
        </w:rPr>
        <w:t>1.4. Dados de uso:</w:t>
      </w:r>
      <w:r>
        <w:rPr>
          <w:sz w:val="22"/>
        </w:rPr>
        <w:t xml:space="preserve"> logs de acesso, IP, modelo do aparelho, versão do sistema operacional, falhas técnicas e identificadores anônimos para analytics.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2. Para que usamos seus dados</w:t>
      </w:r>
    </w:p>
    <w:p>
      <w:pPr>
        <w:pStyle w:val="ListBullet"/>
        <w:spacing w:after="80"/>
      </w:pPr>
      <w:r>
        <w:rPr>
          <w:sz w:val="22"/>
        </w:rPr>
        <w:t>Permitir que você capture e armazene provas com validade jurídica;</w:t>
      </w:r>
    </w:p>
    <w:p>
      <w:pPr>
        <w:pStyle w:val="ListBullet"/>
        <w:spacing w:after="80"/>
      </w:pPr>
      <w:r>
        <w:rPr>
          <w:sz w:val="22"/>
        </w:rPr>
        <w:t>Aplicar carimbo de tempo, hash SHA-256 e assinatura ICP-Brasil A1 conforme RFC 3161;</w:t>
      </w:r>
    </w:p>
    <w:p>
      <w:pPr>
        <w:pStyle w:val="ListBullet"/>
        <w:spacing w:after="80"/>
      </w:pPr>
      <w:r>
        <w:rPr>
          <w:sz w:val="22"/>
        </w:rPr>
        <w:t>Notificar seu advogado de confiança por WhatsApp, SMS e e-mail quando o SOS é acionado;</w:t>
      </w:r>
    </w:p>
    <w:p>
      <w:pPr>
        <w:pStyle w:val="ListBullet"/>
        <w:spacing w:after="80"/>
      </w:pPr>
      <w:r>
        <w:rPr>
          <w:sz w:val="22"/>
        </w:rPr>
        <w:t>Notificar contatos de emergência cadastrados;</w:t>
      </w:r>
    </w:p>
    <w:p>
      <w:pPr>
        <w:pStyle w:val="ListBullet"/>
        <w:spacing w:after="80"/>
      </w:pPr>
      <w:r>
        <w:rPr>
          <w:sz w:val="22"/>
        </w:rPr>
        <w:t>Operar e melhorar o serviço, prevenir fraudes;</w:t>
      </w:r>
    </w:p>
    <w:p>
      <w:pPr>
        <w:pStyle w:val="ListBullet"/>
        <w:spacing w:after="80"/>
      </w:pPr>
      <w:r>
        <w:rPr>
          <w:sz w:val="22"/>
        </w:rPr>
        <w:t>Cumprir obrigações legais e ordens judiciais.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3. Base legal (LGPD Art. 7º)</w:t>
      </w:r>
    </w:p>
    <w:p>
      <w:pPr>
        <w:spacing w:after="160" w:line="312" w:lineRule="auto"/>
        <w:jc w:val="both"/>
      </w:pPr>
      <w:r>
        <w:rPr>
          <w:sz w:val="22"/>
        </w:rPr>
        <w:t>O tratamento dos seus dados é fundamentado em:</w:t>
      </w:r>
    </w:p>
    <w:p>
      <w:pPr>
        <w:pStyle w:val="ListBullet"/>
        <w:spacing w:after="80"/>
      </w:pPr>
      <w:r>
        <w:rPr>
          <w:b/>
          <w:sz w:val="22"/>
        </w:rPr>
        <w:t>Consentimento</w:t>
      </w:r>
      <w:r>
        <w:rPr>
          <w:sz w:val="22"/>
        </w:rPr>
        <w:t xml:space="preserve"> (Art. 7º, I) — aceito ao criar a conta;</w:t>
      </w:r>
    </w:p>
    <w:p>
      <w:pPr>
        <w:pStyle w:val="ListBullet"/>
        <w:spacing w:after="80"/>
      </w:pPr>
      <w:r>
        <w:rPr>
          <w:b/>
          <w:sz w:val="22"/>
        </w:rPr>
        <w:t>Execução de contrato</w:t>
      </w:r>
      <w:r>
        <w:rPr>
          <w:sz w:val="22"/>
        </w:rPr>
        <w:t xml:space="preserve"> (Art. 7º, V) — para prestar o serviço;</w:t>
      </w:r>
    </w:p>
    <w:p>
      <w:pPr>
        <w:pStyle w:val="ListBullet"/>
        <w:spacing w:after="80"/>
      </w:pPr>
      <w:r>
        <w:rPr>
          <w:b/>
          <w:sz w:val="22"/>
        </w:rPr>
        <w:t>Cumprimento de obrigação legal</w:t>
      </w:r>
      <w:r>
        <w:rPr>
          <w:sz w:val="22"/>
        </w:rPr>
        <w:t xml:space="preserve"> (Art. 7º, II);</w:t>
      </w:r>
    </w:p>
    <w:p>
      <w:pPr>
        <w:pStyle w:val="ListBullet"/>
        <w:spacing w:after="80"/>
      </w:pPr>
      <w:r>
        <w:rPr>
          <w:b/>
          <w:sz w:val="22"/>
        </w:rPr>
        <w:t>Exercício regular de direitos</w:t>
      </w:r>
      <w:r>
        <w:rPr>
          <w:sz w:val="22"/>
        </w:rPr>
        <w:t xml:space="preserve"> em processo judicial (Art. 7º, VI).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4. Compartilhamento</w:t>
      </w:r>
    </w:p>
    <w:p>
      <w:pPr>
        <w:spacing w:after="160" w:line="312" w:lineRule="auto"/>
        <w:jc w:val="both"/>
      </w:pPr>
      <w:r>
        <w:rPr>
          <w:sz w:val="22"/>
        </w:rPr>
        <w:t xml:space="preserve">Compartilhamos seus dados </w:t>
      </w:r>
      <w:r>
        <w:rPr>
          <w:b/>
          <w:sz w:val="22"/>
        </w:rPr>
        <w:t>somente</w:t>
      </w:r>
      <w:r>
        <w:rPr>
          <w:sz w:val="22"/>
        </w:rPr>
        <w:t xml:space="preserve"> com:</w:t>
      </w:r>
    </w:p>
    <w:p>
      <w:pPr>
        <w:pStyle w:val="ListBullet"/>
        <w:spacing w:after="80"/>
      </w:pPr>
      <w:r>
        <w:rPr>
          <w:b/>
          <w:sz w:val="22"/>
        </w:rPr>
        <w:t>Seu advogado de confiança</w:t>
      </w:r>
      <w:r>
        <w:rPr>
          <w:sz w:val="22"/>
        </w:rPr>
        <w:t>, quando você o cadastra ou aciona SOS;</w:t>
      </w:r>
    </w:p>
    <w:p>
      <w:pPr>
        <w:pStyle w:val="ListBullet"/>
        <w:spacing w:after="80"/>
      </w:pPr>
      <w:r>
        <w:rPr>
          <w:b/>
          <w:sz w:val="22"/>
        </w:rPr>
        <w:t>Seus contatos de emergência</w:t>
      </w:r>
      <w:r>
        <w:rPr>
          <w:sz w:val="22"/>
        </w:rPr>
        <w:t>, quando você aciona SOS;</w:t>
      </w:r>
    </w:p>
    <w:p>
      <w:pPr>
        <w:pStyle w:val="ListBullet"/>
        <w:spacing w:after="80"/>
      </w:pPr>
      <w:r>
        <w:rPr>
          <w:b/>
          <w:sz w:val="22"/>
        </w:rPr>
        <w:t>Operadores técnicos</w:t>
      </w:r>
      <w:r>
        <w:rPr>
          <w:sz w:val="22"/>
        </w:rPr>
        <w:t xml:space="preserve"> (Apple, Google, AWS, RevenueCat, Sentry) sob contrato de proteção de dados;</w:t>
      </w:r>
    </w:p>
    <w:p>
      <w:pPr>
        <w:pStyle w:val="ListBullet"/>
        <w:spacing w:after="80"/>
      </w:pPr>
      <w:r>
        <w:rPr>
          <w:b/>
          <w:sz w:val="22"/>
        </w:rPr>
        <w:t>Autoridades</w:t>
      </w:r>
      <w:r>
        <w:rPr>
          <w:sz w:val="22"/>
        </w:rPr>
        <w:t xml:space="preserve"> mediante ordem judicial ou requisição legal válida.</w:t>
      </w:r>
    </w:p>
    <w:p>
      <w:pPr>
        <w:spacing w:after="160" w:line="312" w:lineRule="auto"/>
        <w:jc w:val="both"/>
      </w:pPr>
      <w:r>
        <w:rPr>
          <w:b/>
          <w:sz w:val="22"/>
        </w:rPr>
        <w:t>Não vendemos seus dados</w:t>
      </w:r>
      <w:r>
        <w:rPr>
          <w:sz w:val="22"/>
        </w:rPr>
        <w:t xml:space="preserve"> sob qualquer hipótese.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5. Armazenamento e segurança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val="clear" w:color="auto" w:fill="E8F8EE"/>
          </w:tcPr>
          <w:p>
            <w:pPr>
              <w:spacing w:after="40"/>
            </w:pPr>
            <w:r>
              <w:rPr>
                <w:sz w:val="22"/>
              </w:rPr>
            </w:r>
            <w:r>
              <w:rPr>
                <w:sz w:val="22"/>
              </w:rPr>
              <w:t>Seus arquivos (áudio, vídeo, GPS, relatórios) são:</w:t>
            </w:r>
          </w:p>
          <w:p>
            <w:pPr>
              <w:spacing w:after="40"/>
            </w:pPr>
            <w:r>
              <w:rPr>
                <w:sz w:val="22"/>
              </w:rPr>
              <w:t>• Criptografados em trânsito (TLS 1.3) e em repouso (AES-256);</w:t>
            </w:r>
          </w:p>
          <w:p>
            <w:pPr>
              <w:spacing w:after="40"/>
            </w:pPr>
            <w:r>
              <w:rPr>
                <w:sz w:val="22"/>
              </w:rPr>
              <w:t>• Armazenados em São Paulo (sa-east-1), em datacenter da AWS;</w:t>
            </w:r>
          </w:p>
          <w:p>
            <w:pPr>
              <w:spacing w:after="40"/>
            </w:pPr>
            <w:r>
              <w:rPr>
                <w:sz w:val="22"/>
              </w:rPr>
              <w:t>• Identificados por hash SHA-256 imutável;</w:t>
            </w:r>
          </w:p>
          <w:p>
            <w:pPr>
              <w:spacing w:after="40"/>
            </w:pPr>
            <w:r>
              <w:rPr>
                <w:sz w:val="22"/>
              </w:rPr>
              <w:t>• Acessíveis apenas por você e por advogados que você autorizou.</w:t>
            </w:r>
          </w:p>
        </w:tc>
      </w:tr>
    </w:tbl>
    <w:p/>
    <w:p>
      <w:pPr>
        <w:keepNext/>
        <w:spacing w:before="280" w:after="160"/>
      </w:pPr>
      <w:r>
        <w:rPr>
          <w:b/>
          <w:color w:val="E52E2E"/>
          <w:sz w:val="30"/>
        </w:rPr>
        <w:t>6. Retenção</w:t>
      </w:r>
    </w:p>
    <w:p>
      <w:pPr>
        <w:spacing w:after="160" w:line="312" w:lineRule="auto"/>
        <w:jc w:val="both"/>
      </w:pPr>
      <w:r>
        <w:rPr>
          <w:sz w:val="22"/>
        </w:rPr>
        <w:t xml:space="preserve">Mantemos seus dados pelo tempo da sua conta ativa, e por mais </w:t>
      </w:r>
      <w:r>
        <w:rPr>
          <w:b/>
          <w:sz w:val="22"/>
        </w:rPr>
        <w:t>5 anos</w:t>
      </w:r>
      <w:r>
        <w:rPr>
          <w:sz w:val="22"/>
        </w:rPr>
        <w:t xml:space="preserve"> após o encerramento, conforme prazo legal de prescrição civil (Código Civil, Art. 206). Provas com hash + ICP-Brasil são </w:t>
      </w:r>
      <w:r>
        <w:rPr>
          <w:b/>
          <w:sz w:val="22"/>
        </w:rPr>
        <w:t>preservadas indefinidamente</w:t>
      </w:r>
      <w:r>
        <w:rPr>
          <w:sz w:val="22"/>
        </w:rPr>
        <w:t>, salvo solicitação expressa de exclusão pelo titular.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7. Seus direitos (LGPD Art. 18)</w:t>
      </w:r>
    </w:p>
    <w:p>
      <w:pPr>
        <w:spacing w:after="160" w:line="312" w:lineRule="auto"/>
        <w:jc w:val="both"/>
      </w:pPr>
      <w:r>
        <w:rPr>
          <w:sz w:val="22"/>
        </w:rPr>
        <w:t>Você pode, a qualquer momento:</w:t>
      </w:r>
    </w:p>
    <w:p>
      <w:pPr>
        <w:pStyle w:val="ListBullet"/>
        <w:spacing w:after="80"/>
      </w:pPr>
      <w:r>
        <w:rPr>
          <w:sz w:val="22"/>
        </w:rPr>
        <w:t>Confirmar a existência de tratamento;</w:t>
      </w:r>
    </w:p>
    <w:p>
      <w:pPr>
        <w:pStyle w:val="ListBullet"/>
        <w:spacing w:after="80"/>
      </w:pPr>
      <w:r>
        <w:rPr>
          <w:sz w:val="22"/>
        </w:rPr>
        <w:t>Acessar seus dados;</w:t>
      </w:r>
    </w:p>
    <w:p>
      <w:pPr>
        <w:pStyle w:val="ListBullet"/>
        <w:spacing w:after="80"/>
      </w:pPr>
      <w:r>
        <w:rPr>
          <w:sz w:val="22"/>
        </w:rPr>
        <w:t>Corrigir dados incompletos ou desatualizados;</w:t>
      </w:r>
    </w:p>
    <w:p>
      <w:pPr>
        <w:pStyle w:val="ListBullet"/>
        <w:spacing w:after="80"/>
      </w:pPr>
      <w:r>
        <w:rPr>
          <w:sz w:val="22"/>
        </w:rPr>
        <w:t>Solicitar anonimização, bloqueio ou eliminação de dados;</w:t>
      </w:r>
    </w:p>
    <w:p>
      <w:pPr>
        <w:pStyle w:val="ListBullet"/>
        <w:spacing w:after="80"/>
      </w:pPr>
      <w:r>
        <w:rPr>
          <w:sz w:val="22"/>
        </w:rPr>
        <w:t>Solicitar portabilidade;</w:t>
      </w:r>
    </w:p>
    <w:p>
      <w:pPr>
        <w:pStyle w:val="ListBullet"/>
        <w:spacing w:after="80"/>
      </w:pPr>
      <w:r>
        <w:rPr>
          <w:sz w:val="22"/>
        </w:rPr>
        <w:t>Revogar consentimento;</w:t>
      </w:r>
    </w:p>
    <w:p>
      <w:pPr>
        <w:pStyle w:val="ListBullet"/>
        <w:spacing w:after="80"/>
      </w:pPr>
      <w:r>
        <w:rPr>
          <w:sz w:val="22"/>
        </w:rPr>
        <w:t>Saber com quem compartilhamos seus dados;</w:t>
      </w:r>
    </w:p>
    <w:p>
      <w:pPr>
        <w:pStyle w:val="ListBullet"/>
        <w:spacing w:after="80"/>
      </w:pPr>
      <w:r>
        <w:rPr>
          <w:sz w:val="22"/>
        </w:rPr>
        <w:t>Solicitar revisão de decisões automatizadas.</w:t>
      </w:r>
    </w:p>
    <w:p>
      <w:pPr>
        <w:spacing w:after="160" w:line="312" w:lineRule="auto"/>
        <w:jc w:val="both"/>
      </w:pPr>
      <w:r>
        <w:rPr>
          <w:sz w:val="22"/>
        </w:rPr>
        <w:t xml:space="preserve">Para exercer qualquer direito, escreva para </w:t>
      </w:r>
      <w:r>
        <w:rPr>
          <w:b/>
          <w:sz w:val="22"/>
        </w:rPr>
        <w:t>contato@soscriminalapp.com.br</w:t>
      </w:r>
      <w:r>
        <w:rPr>
          <w:sz w:val="22"/>
        </w:rPr>
        <w:t>. Resposta em até 15 dias.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8. Encarregado de Dados (DPO)</w:t>
      </w:r>
    </w:p>
    <w:p>
      <w:pPr>
        <w:spacing w:after="160" w:line="312" w:lineRule="auto"/>
        <w:jc w:val="both"/>
      </w:pPr>
      <w:r>
        <w:rPr>
          <w:sz w:val="22"/>
        </w:rPr>
        <w:t xml:space="preserve">Nosso Encarregado de Proteção de Dados pode ser contatado em </w:t>
      </w:r>
      <w:r>
        <w:rPr>
          <w:b/>
          <w:sz w:val="22"/>
        </w:rPr>
        <w:t>dpo@soscriminalapp.com.br</w:t>
      </w:r>
      <w:r>
        <w:rPr>
          <w:sz w:val="22"/>
        </w:rPr>
        <w:t>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9. Crianças e adolescentes</w:t>
      </w:r>
    </w:p>
    <w:p>
      <w:pPr>
        <w:spacing w:after="160" w:line="312" w:lineRule="auto"/>
        <w:jc w:val="both"/>
      </w:pPr>
      <w:r>
        <w:rPr>
          <w:sz w:val="22"/>
        </w:rPr>
        <w:t>O serviço é destinado a maiores de 18 anos. Não coletamos dados de menores intencionalmente. Se identificar coleta indevida, contate o DPO para exclusão imediata.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10. Alterações</w:t>
      </w:r>
    </w:p>
    <w:p>
      <w:pPr>
        <w:spacing w:after="160" w:line="312" w:lineRule="auto"/>
        <w:jc w:val="both"/>
      </w:pPr>
      <w:r>
        <w:rPr>
          <w:sz w:val="22"/>
        </w:rPr>
        <w:t>Esta Política pode ser atualizada. Mudanças relevantes serão notificadas no app e por e-mail com no mínimo 15 dias de antecedência.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11. Contato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val="clear" w:color="auto" w:fill="FBF4DD"/>
          </w:tcPr>
          <w:p>
            <w:pPr>
              <w:spacing w:after="40"/>
            </w:pPr>
            <w:r>
              <w:rPr>
                <w:sz w:val="22"/>
              </w:rPr>
            </w:r>
            <w:r>
              <w:rPr>
                <w:sz w:val="22"/>
              </w:rPr>
              <w:t>SOS Criminal App Ltda.</w:t>
            </w:r>
          </w:p>
          <w:p>
            <w:pPr>
              <w:spacing w:after="40"/>
            </w:pPr>
            <w:r>
              <w:rPr>
                <w:sz w:val="22"/>
              </w:rPr>
              <w:t>Belo Horizonte/MG</w:t>
            </w:r>
          </w:p>
          <w:p>
            <w:pPr>
              <w:spacing w:after="40"/>
            </w:pPr>
            <w:r>
              <w:rPr>
                <w:sz w:val="22"/>
              </w:rPr>
              <w:t>E-mail: contato@soscriminalapp.com.br</w:t>
            </w:r>
          </w:p>
          <w:p>
            <w:pPr>
              <w:spacing w:after="40"/>
            </w:pPr>
            <w:r>
              <w:rPr>
                <w:sz w:val="22"/>
              </w:rPr>
              <w:t>DPO: dpo@soscriminalapp.com.br</w:t>
            </w:r>
          </w:p>
          <w:p>
            <w:pPr>
              <w:spacing w:after="40"/>
            </w:pPr>
            <w:r>
              <w:rPr>
                <w:sz w:val="22"/>
              </w:rPr>
              <w:t>WhatsApp: +55 31 99485-2047</w:t>
            </w:r>
          </w:p>
        </w:tc>
      </w:tr>
    </w:tbl>
    <w:p/>
    <w:p>
      <w:pPr>
        <w:spacing w:after="160" w:line="312" w:lineRule="auto"/>
        <w:jc w:val="both"/>
      </w:pPr>
      <w:r>
        <w:rPr>
          <w:sz w:val="22"/>
        </w:rPr>
        <w:t xml:space="preserve">Você também pode procurar a </w:t>
      </w:r>
      <w:r>
        <w:rPr>
          <w:b/>
          <w:sz w:val="22"/>
        </w:rPr>
        <w:t>Autoridade Nacional de Proteção de Dados (ANPD)</w:t>
      </w:r>
      <w:r>
        <w:rPr>
          <w:sz w:val="22"/>
        </w:rPr>
        <w:t xml:space="preserve"> em www.gov.br/anpd.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247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3213"/>
      <w:gridCol w:w="3213"/>
      <w:gridCol w:w="3213"/>
    </w:tblGrid>
    <w:tr>
      <w:tc>
        <w:tcPr>
          <w:tcW w:type="dxa" w:w="2835"/>
        </w:tcPr>
        <w:p>
          <w:r>
            <w:rPr>
              <w:color w:val="5A5A5A"/>
              <w:sz w:val="16"/>
            </w:rPr>
            <w:t>soscriminalapp.com.br</w:t>
          </w:r>
        </w:p>
      </w:tc>
      <w:tc>
        <w:tcPr>
          <w:tcW w:type="dxa" w:w="3969"/>
        </w:tcPr>
        <w:p>
          <w:pPr>
            <w:jc w:val="center"/>
          </w:pPr>
          <w:r>
            <w:rPr>
              <w:color w:val="5A5A5A"/>
              <w:sz w:val="16"/>
            </w:rPr>
            <w:t>Política de Privacidade · v1.0</w:t>
          </w:r>
        </w:p>
      </w:tc>
      <w:tc>
        <w:tcPr>
          <w:tcW w:type="dxa" w:w="2835"/>
        </w:tcPr>
        <w:p>
          <w:pPr>
            <w:jc w:val="right"/>
          </w:pPr>
          <w:r>
            <w:rPr>
              <w:color w:val="5A5A5A"/>
              <w:sz w:val="16"/>
            </w:rPr>
            <w:t xml:space="preserve">Página </w:t>
          </w:r>
          <w:fldSimple w:instr="PAGE">
            <w:r>
              <w:rPr>
                <w:sz w:val="16"/>
                <w:color w:val="5A5A5A"/>
              </w:rPr>
              <w:t>1</w:t>
            </w:r>
          </w:fldSimple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fixed"/>
      <w:tblLook w:firstColumn="1" w:firstRow="1" w:lastColumn="0" w:lastRow="0" w:noHBand="0" w:noVBand="1" w:val="04A0"/>
    </w:tblPr>
    <w:tblGrid>
      <w:gridCol w:w="4819"/>
      <w:gridCol w:w="4819"/>
    </w:tblGrid>
    <w:tr>
      <w:tc>
        <w:tcPr>
          <w:tcW w:type="dxa" w:w="4535"/>
        </w:tcPr>
        <w:p>
          <w:r>
            <w:rPr>
              <w:b/>
              <w:color w:val="E52E2E"/>
              <w:sz w:val="18"/>
            </w:rPr>
            <w:t>SOS CRIMINAL APP</w:t>
          </w:r>
        </w:p>
      </w:tc>
      <w:tc>
        <w:tcPr>
          <w:tcW w:type="dxa" w:w="5102"/>
        </w:tcPr>
        <w:p>
          <w:pPr>
            <w:jc w:val="right"/>
          </w:pPr>
          <w:r>
            <w:rPr>
              <w:color w:val="5A5A5A"/>
              <w:sz w:val="18"/>
            </w:rPr>
            <w:t>Política de Privacidade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