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160000" cy="32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fu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  <w:color w:val="E52E2E"/>
          <w:sz w:val="56"/>
        </w:rPr>
        <w:t>AVISOS LEGAIS</w:t>
      </w:r>
    </w:p>
    <w:p>
      <w:pPr>
        <w:jc w:val="center"/>
      </w:pPr>
      <w:r>
        <w:rPr>
          <w:color w:val="5A5A5A"/>
          <w:sz w:val="26"/>
        </w:rPr>
        <w:t>Limites e responsabilidades</w:t>
      </w:r>
    </w:p>
    <w:p/>
    <w:p/>
    <w:p/>
    <w:p>
      <w:pPr>
        <w:jc w:val="center"/>
      </w:pPr>
      <w:r>
        <w:rPr>
          <w:b/>
          <w:color w:val="5A5A5A"/>
          <w:sz w:val="18"/>
        </w:rPr>
        <w:t>VIGÊNCIA</w:t>
      </w:r>
    </w:p>
    <w:p>
      <w:pPr>
        <w:jc w:val="center"/>
      </w:pPr>
      <w:r>
        <w:rPr>
          <w:b/>
          <w:sz w:val="24"/>
        </w:rPr>
        <w:t>07 de maio de 2026</w:t>
      </w:r>
    </w:p>
    <w:p/>
    <w:p>
      <w:pPr>
        <w:jc w:val="center"/>
      </w:pPr>
      <w:r>
        <w:rPr>
          <w:b/>
          <w:color w:val="5A5A5A"/>
          <w:sz w:val="18"/>
        </w:rPr>
        <w:t>VERSÃO</w:t>
      </w:r>
    </w:p>
    <w:p>
      <w:pPr>
        <w:jc w:val="center"/>
      </w:pPr>
      <w:r>
        <w:rPr>
          <w:b/>
          <w:sz w:val="24"/>
        </w:rPr>
        <w:t>1.0</w:t>
      </w:r>
    </w:p>
    <w:p/>
    <w:p/>
    <w:p/>
    <w:p/>
    <w:p/>
    <w:p/>
    <w:p/>
    <w:p/>
    <w:p>
      <w:pPr>
        <w:jc w:val="center"/>
      </w:pPr>
      <w:r>
        <w:rPr>
          <w:b/>
          <w:sz w:val="22"/>
        </w:rPr>
        <w:t>SOS Criminal App Ltda.</w:t>
      </w:r>
    </w:p>
    <w:p>
      <w:pPr>
        <w:jc w:val="center"/>
      </w:pPr>
      <w:r>
        <w:rPr>
          <w:color w:val="5A5A5A"/>
          <w:sz w:val="20"/>
        </w:rPr>
        <w:t>Belo Horizonte/MG</w:t>
      </w:r>
    </w:p>
    <w:p>
      <w:pPr>
        <w:jc w:val="center"/>
      </w:pPr>
      <w:r>
        <w:rPr>
          <w:color w:val="5A5A5A"/>
          <w:sz w:val="20"/>
        </w:rPr>
        <w:t>soscriminalapp.com.br · contato@soscriminalapp.com.br</w:t>
      </w:r>
    </w:p>
    <w:p>
      <w:r>
        <w:br w:type="page"/>
      </w:r>
    </w:p>
    <w:p>
      <w:pPr>
        <w:keepNext/>
        <w:spacing w:before="280" w:after="160"/>
      </w:pPr>
      <w:r>
        <w:rPr>
          <w:b/>
          <w:color w:val="E52E2E"/>
          <w:sz w:val="30"/>
        </w:rPr>
        <w:t>Avisos Legais</w:t>
      </w:r>
    </w:p>
    <w:p>
      <w:pPr>
        <w:spacing w:after="160" w:line="312" w:lineRule="auto"/>
        <w:jc w:val="both"/>
      </w:pPr>
      <w:r>
        <w:rPr>
          <w:sz w:val="22"/>
        </w:rPr>
        <w:t>Limites e responsabilidades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FF1DC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O SOS Criminal App não substitui a polícia, SAMU, bombeiros ou qualquer serviço público de emergência. Em situação de risco real, ligue para os números abaixo: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FF1DC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190 — Polícia Militar</w:t>
            </w:r>
          </w:p>
          <w:p>
            <w:pPr>
              <w:spacing w:after="40"/>
            </w:pPr>
            <w:r>
              <w:rPr>
                <w:sz w:val="22"/>
              </w:rPr>
              <w:t>192 — SAMU</w:t>
            </w:r>
          </w:p>
          <w:p>
            <w:pPr>
              <w:spacing w:after="40"/>
            </w:pPr>
            <w:r>
              <w:rPr>
                <w:sz w:val="22"/>
              </w:rPr>
              <w:t>193 — Bombeiros</w:t>
            </w:r>
          </w:p>
          <w:p>
            <w:pPr>
              <w:spacing w:after="40"/>
            </w:pPr>
            <w:r>
              <w:rPr>
                <w:sz w:val="22"/>
              </w:rPr>
              <w:t>180 — Mulher</w:t>
            </w:r>
          </w:p>
          <w:p>
            <w:pPr>
              <w:spacing w:after="40"/>
            </w:pPr>
            <w:r>
              <w:rPr>
                <w:sz w:val="22"/>
              </w:rPr>
              <w:t>100 — Direitos Humanos</w:t>
            </w:r>
          </w:p>
        </w:tc>
      </w:tr>
    </w:tbl>
    <w:p/>
    <w:p>
      <w:pPr>
        <w:keepNext/>
        <w:spacing w:before="280" w:after="160"/>
      </w:pPr>
      <w:r>
        <w:rPr>
          <w:b/>
          <w:color w:val="E52E2E"/>
          <w:sz w:val="30"/>
        </w:rPr>
        <w:t>Validade jurídica das provas</w:t>
      </w:r>
    </w:p>
    <w:p>
      <w:pPr>
        <w:spacing w:after="160" w:line="312" w:lineRule="auto"/>
        <w:jc w:val="both"/>
      </w:pPr>
      <w:r>
        <w:rPr>
          <w:sz w:val="22"/>
        </w:rPr>
        <w:t xml:space="preserve">O app oferece os </w:t>
      </w:r>
      <w:r>
        <w:rPr>
          <w:b/>
          <w:sz w:val="22"/>
        </w:rPr>
        <w:t>recursos técnicos</w:t>
      </w:r>
      <w:r>
        <w:rPr>
          <w:sz w:val="22"/>
        </w:rPr>
        <w:t xml:space="preserve"> necessários (hash SHA-256, RFC 3161, ICP-Brasil A1) para que a prova tenha integridade e datação certificadas.</w:t>
      </w:r>
    </w:p>
    <w:p>
      <w:pPr>
        <w:spacing w:after="160" w:line="312" w:lineRule="auto"/>
        <w:jc w:val="both"/>
      </w:pPr>
      <w:r>
        <w:rPr>
          <w:sz w:val="22"/>
        </w:rPr>
        <w:t xml:space="preserve">A </w:t>
      </w:r>
      <w:r>
        <w:rPr>
          <w:b/>
          <w:sz w:val="22"/>
        </w:rPr>
        <w:t>admissibilidade da prova em juízo</w:t>
      </w:r>
      <w:r>
        <w:rPr>
          <w:sz w:val="22"/>
        </w:rPr>
        <w:t>, contudo, depende:</w:t>
      </w:r>
    </w:p>
    <w:p>
      <w:pPr>
        <w:pStyle w:val="ListBullet"/>
        <w:spacing w:after="80"/>
      </w:pPr>
      <w:r>
        <w:rPr>
          <w:sz w:val="22"/>
        </w:rPr>
        <w:t>Do mérito da causa;</w:t>
      </w:r>
    </w:p>
    <w:p>
      <w:pPr>
        <w:pStyle w:val="ListBullet"/>
        <w:spacing w:after="80"/>
      </w:pPr>
      <w:r>
        <w:rPr>
          <w:sz w:val="22"/>
        </w:rPr>
        <w:t>Da legalidade da captação no contexto;</w:t>
      </w:r>
    </w:p>
    <w:p>
      <w:pPr>
        <w:pStyle w:val="ListBullet"/>
        <w:spacing w:after="80"/>
      </w:pPr>
      <w:r>
        <w:rPr>
          <w:sz w:val="22"/>
        </w:rPr>
        <w:t>Da decisão do juiz competente;</w:t>
      </w:r>
    </w:p>
    <w:p>
      <w:pPr>
        <w:pStyle w:val="ListBullet"/>
        <w:spacing w:after="80"/>
      </w:pPr>
      <w:r>
        <w:rPr>
          <w:sz w:val="22"/>
        </w:rPr>
        <w:t>Do respeito ao contraditório e à ampla defesa.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Captação de áudio e vídeo</w:t>
      </w:r>
    </w:p>
    <w:p>
      <w:pPr>
        <w:spacing w:after="160" w:line="312" w:lineRule="auto"/>
        <w:jc w:val="both"/>
      </w:pPr>
      <w:r>
        <w:rPr>
          <w:sz w:val="22"/>
        </w:rPr>
        <w:t xml:space="preserve">No Brasil, a gravação de conversa própria sem o conhecimento do outro é geralmente </w:t>
      </w:r>
      <w:r>
        <w:rPr>
          <w:b/>
          <w:sz w:val="22"/>
        </w:rPr>
        <w:t>aceita como prova</w:t>
      </w:r>
      <w:r>
        <w:rPr>
          <w:sz w:val="22"/>
        </w:rPr>
        <w:t xml:space="preserve"> (STF, Tema 237). Mas há limites:</w:t>
      </w:r>
    </w:p>
    <w:p>
      <w:pPr>
        <w:pStyle w:val="ListBullet"/>
        <w:spacing w:after="80"/>
      </w:pPr>
      <w:r>
        <w:rPr>
          <w:sz w:val="22"/>
        </w:rPr>
        <w:t>Local público: gravação geralmente permitida;</w:t>
      </w:r>
    </w:p>
    <w:p>
      <w:pPr>
        <w:pStyle w:val="ListBullet"/>
        <w:spacing w:after="80"/>
      </w:pPr>
      <w:r>
        <w:rPr>
          <w:sz w:val="22"/>
        </w:rPr>
        <w:t>Local privado de terceiro: pode haver restrição;</w:t>
      </w:r>
    </w:p>
    <w:p>
      <w:pPr>
        <w:pStyle w:val="ListBullet"/>
        <w:spacing w:after="80"/>
      </w:pPr>
      <w:r>
        <w:rPr>
          <w:sz w:val="22"/>
        </w:rPr>
        <w:t xml:space="preserve">Conversa entre terceiros sem participação sua: </w:t>
      </w:r>
      <w:r>
        <w:rPr>
          <w:b/>
          <w:sz w:val="22"/>
        </w:rPr>
        <w:t>vedada</w:t>
      </w:r>
      <w:r>
        <w:rPr>
          <w:sz w:val="22"/>
        </w:rPr>
        <w:t xml:space="preserve"> (interceptação ilegal, Lei 9.296/96).</w:t>
      </w:r>
    </w:p>
    <w:p>
      <w:pPr>
        <w:spacing w:after="160" w:line="312" w:lineRule="auto"/>
        <w:jc w:val="both"/>
      </w:pPr>
      <w:r>
        <w:rPr>
          <w:sz w:val="22"/>
        </w:rPr>
        <w:t>Use o app com bom senso. Em dúvida, consulte um advogado.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LGPD</w:t>
      </w:r>
    </w:p>
    <w:p>
      <w:pPr>
        <w:spacing w:after="160" w:line="312" w:lineRule="auto"/>
        <w:jc w:val="both"/>
      </w:pPr>
      <w:r>
        <w:rPr>
          <w:sz w:val="22"/>
        </w:rPr>
        <w:t xml:space="preserve">O tratamento de dados pessoais respeita a Lei 13.709/2018. Detalhes na </w:t>
      </w:r>
      <w:r>
        <w:rPr>
          <w:b/>
          <w:sz w:val="22"/>
        </w:rPr>
        <w:t>Política de Privacidade</w:t>
      </w:r>
      <w:r>
        <w:rPr>
          <w:sz w:val="22"/>
        </w:rPr>
        <w:t>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Crianças e adolescentes</w:t>
      </w:r>
    </w:p>
    <w:p>
      <w:pPr>
        <w:spacing w:after="160" w:line="312" w:lineRule="auto"/>
        <w:jc w:val="both"/>
      </w:pPr>
      <w:r>
        <w:rPr>
          <w:sz w:val="22"/>
        </w:rPr>
        <w:t xml:space="preserve">Serviço destinado a maiores de 18 anos. Casos envolvendo menores devem ser direcionados imediatamente ao </w:t>
      </w:r>
      <w:r>
        <w:rPr>
          <w:b/>
          <w:sz w:val="22"/>
        </w:rPr>
        <w:t>Conselho Tutelar</w:t>
      </w:r>
      <w:r>
        <w:rPr>
          <w:sz w:val="22"/>
        </w:rPr>
        <w:t xml:space="preserve"> ou à </w:t>
      </w:r>
      <w:r>
        <w:rPr>
          <w:b/>
          <w:sz w:val="22"/>
        </w:rPr>
        <w:t>Polícia Civil</w:t>
      </w:r>
      <w:r>
        <w:rPr>
          <w:sz w:val="22"/>
        </w:rPr>
        <w:t xml:space="preserve"> (Disque 100).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Limitação de responsabilidade</w:t>
      </w:r>
    </w:p>
    <w:p>
      <w:pPr>
        <w:spacing w:after="160" w:line="312" w:lineRule="auto"/>
        <w:jc w:val="both"/>
      </w:pPr>
      <w:r>
        <w:rPr>
          <w:sz w:val="22"/>
        </w:rPr>
        <w:t>A SOS Criminal App Ltda. não responde por:</w:t>
      </w:r>
    </w:p>
    <w:p>
      <w:pPr>
        <w:pStyle w:val="ListBullet"/>
        <w:spacing w:after="80"/>
      </w:pPr>
      <w:r>
        <w:rPr>
          <w:sz w:val="22"/>
        </w:rPr>
        <w:t>Falhas de rede, GPS ou bateria do seu dispositivo;</w:t>
      </w:r>
    </w:p>
    <w:p>
      <w:pPr>
        <w:pStyle w:val="ListBullet"/>
        <w:spacing w:after="80"/>
      </w:pPr>
      <w:r>
        <w:rPr>
          <w:sz w:val="22"/>
        </w:rPr>
        <w:t>Atrasos de notificação por terceiros (Apple, WhatsApp, operadora);</w:t>
      </w:r>
    </w:p>
    <w:p>
      <w:pPr>
        <w:pStyle w:val="ListBullet"/>
        <w:spacing w:after="80"/>
      </w:pPr>
      <w:r>
        <w:rPr>
          <w:sz w:val="22"/>
        </w:rPr>
        <w:t>Decisões de autoridades sobre admissibilidade da prova;</w:t>
      </w:r>
    </w:p>
    <w:p>
      <w:pPr>
        <w:pStyle w:val="ListBullet"/>
        <w:spacing w:after="80"/>
      </w:pPr>
      <w:r>
        <w:rPr>
          <w:sz w:val="22"/>
        </w:rPr>
        <w:t>Atos de seu advogado ou contatos de emergência;</w:t>
      </w:r>
    </w:p>
    <w:p>
      <w:pPr>
        <w:pStyle w:val="ListBullet"/>
        <w:spacing w:after="80"/>
      </w:pPr>
      <w:r>
        <w:rPr>
          <w:sz w:val="22"/>
        </w:rPr>
        <w:t>Danos indiretos ou lucros cessantes.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Marca e propriedade</w:t>
      </w:r>
    </w:p>
    <w:p>
      <w:pPr>
        <w:spacing w:after="160" w:line="312" w:lineRule="auto"/>
        <w:jc w:val="both"/>
      </w:pPr>
      <w:r>
        <w:rPr>
          <w:sz w:val="22"/>
        </w:rPr>
        <w:t>"SOS Criminal" e o logotipo são marcas registradas. Reprodução e uso comercial sem autorização são proibidos (Lei 9.279/96).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Foro</w:t>
      </w:r>
    </w:p>
    <w:p>
      <w:pPr>
        <w:spacing w:after="160" w:line="312" w:lineRule="auto"/>
        <w:jc w:val="both"/>
      </w:pPr>
      <w:r>
        <w:rPr>
          <w:sz w:val="22"/>
        </w:rPr>
        <w:t>Foro da comarca de Belo Horizonte/MG.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Contato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BF4DD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Dúvidas legais: juridico@soscriminalapp.com.br</w:t>
            </w:r>
          </w:p>
          <w:p>
            <w:pPr>
              <w:spacing w:after="40"/>
            </w:pPr>
            <w:r>
              <w:rPr>
                <w:sz w:val="22"/>
              </w:rPr>
              <w:t>Suporte geral: contato@soscriminalapp.com.br</w:t>
            </w:r>
          </w:p>
          <w:p>
            <w:pPr>
              <w:spacing w:after="40"/>
            </w:pPr>
            <w:r>
              <w:rPr>
                <w:sz w:val="22"/>
              </w:rPr>
              <w:t>WhatsApp: +55 31 99485-2047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2835"/>
        </w:tcPr>
        <w:p>
          <w:r>
            <w:rPr>
              <w:color w:val="5A5A5A"/>
              <w:sz w:val="16"/>
            </w:rPr>
            <w:t>soscriminalapp.com.br</w:t>
          </w:r>
        </w:p>
      </w:tc>
      <w:tc>
        <w:tcPr>
          <w:tcW w:type="dxa" w:w="3969"/>
        </w:tcPr>
        <w:p>
          <w:pPr>
            <w:jc w:val="center"/>
          </w:pPr>
          <w:r>
            <w:rPr>
              <w:color w:val="5A5A5A"/>
              <w:sz w:val="16"/>
            </w:rPr>
            <w:t>Avisos Legais · v1.0</w:t>
          </w:r>
        </w:p>
      </w:tc>
      <w:tc>
        <w:tcPr>
          <w:tcW w:type="dxa" w:w="2835"/>
        </w:tcPr>
        <w:p>
          <w:pPr>
            <w:jc w:val="right"/>
          </w:pPr>
          <w:r>
            <w:rPr>
              <w:color w:val="5A5A5A"/>
              <w:sz w:val="16"/>
            </w:rPr>
            <w:t xml:space="preserve">Página </w:t>
          </w:r>
          <w:fldSimple w:instr="PAGE">
            <w:r>
              <w:rPr>
                <w:sz w:val="16"/>
                <w:color w:val="5A5A5A"/>
              </w:rPr>
              <w:t>1</w:t>
            </w:r>
          </w:fldSimple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535"/>
        </w:tcPr>
        <w:p>
          <w:r>
            <w:rPr>
              <w:b/>
              <w:color w:val="E52E2E"/>
              <w:sz w:val="18"/>
            </w:rPr>
            <w:t>SOS CRIMINAL APP</w:t>
          </w:r>
        </w:p>
      </w:tc>
      <w:tc>
        <w:tcPr>
          <w:tcW w:type="dxa" w:w="5102"/>
        </w:tcPr>
        <w:p>
          <w:pPr>
            <w:jc w:val="right"/>
          </w:pPr>
          <w:r>
            <w:rPr>
              <w:color w:val="5A5A5A"/>
              <w:sz w:val="18"/>
            </w:rPr>
            <w:t>Avisos Legais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